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7CF" w:rsidRPr="00491590" w:rsidRDefault="006477CF" w:rsidP="006477C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91590">
        <w:rPr>
          <w:rFonts w:ascii="Corbel" w:hAnsi="Corbel"/>
          <w:b/>
          <w:bCs/>
          <w:sz w:val="24"/>
          <w:szCs w:val="24"/>
        </w:rPr>
        <w:t xml:space="preserve">   </w:t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="004547D7" w:rsidRPr="00E960BB">
        <w:rPr>
          <w:rFonts w:ascii="Corbel" w:hAnsi="Corbel"/>
          <w:bCs/>
          <w:i/>
        </w:rPr>
        <w:t xml:space="preserve">Załącznik nr 1.5 do Zarządzenia Rektora UR  nr </w:t>
      </w:r>
      <w:r w:rsidR="004547D7">
        <w:rPr>
          <w:rFonts w:ascii="Corbel" w:hAnsi="Corbel"/>
          <w:bCs/>
          <w:i/>
        </w:rPr>
        <w:t>7</w:t>
      </w:r>
      <w:r w:rsidR="004547D7" w:rsidRPr="00E960BB">
        <w:rPr>
          <w:rFonts w:ascii="Corbel" w:hAnsi="Corbel"/>
          <w:bCs/>
          <w:i/>
        </w:rPr>
        <w:t>/20</w:t>
      </w:r>
      <w:r w:rsidR="004547D7">
        <w:rPr>
          <w:rFonts w:ascii="Corbel" w:hAnsi="Corbel"/>
          <w:bCs/>
          <w:i/>
        </w:rPr>
        <w:t>23</w:t>
      </w:r>
    </w:p>
    <w:p w:rsidR="006477CF" w:rsidRPr="00491590" w:rsidRDefault="006477CF" w:rsidP="006477C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91590">
        <w:rPr>
          <w:rFonts w:ascii="Corbel" w:hAnsi="Corbel"/>
          <w:b/>
          <w:smallCaps/>
          <w:sz w:val="24"/>
          <w:szCs w:val="24"/>
        </w:rPr>
        <w:t>SYLABUS</w:t>
      </w:r>
    </w:p>
    <w:p w:rsidR="00B83777" w:rsidRDefault="006477CF" w:rsidP="00B83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9159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83777">
        <w:rPr>
          <w:rFonts w:ascii="Corbel" w:hAnsi="Corbel"/>
          <w:i/>
          <w:smallCaps/>
          <w:sz w:val="24"/>
          <w:szCs w:val="24"/>
        </w:rPr>
        <w:t>202</w:t>
      </w:r>
      <w:r w:rsidR="007E32B3">
        <w:rPr>
          <w:rFonts w:ascii="Corbel" w:hAnsi="Corbel"/>
          <w:i/>
          <w:smallCaps/>
          <w:sz w:val="24"/>
          <w:szCs w:val="24"/>
        </w:rPr>
        <w:t>4</w:t>
      </w:r>
      <w:r w:rsidR="00B83777">
        <w:rPr>
          <w:rFonts w:ascii="Corbel" w:hAnsi="Corbel"/>
          <w:i/>
          <w:smallCaps/>
          <w:sz w:val="24"/>
          <w:szCs w:val="24"/>
        </w:rPr>
        <w:t>-202</w:t>
      </w:r>
      <w:r w:rsidR="007E32B3">
        <w:rPr>
          <w:rFonts w:ascii="Corbel" w:hAnsi="Corbel"/>
          <w:i/>
          <w:smallCaps/>
          <w:sz w:val="24"/>
          <w:szCs w:val="24"/>
        </w:rPr>
        <w:t>9</w:t>
      </w:r>
    </w:p>
    <w:p w:rsidR="006477CF" w:rsidRPr="00491590" w:rsidRDefault="006477CF" w:rsidP="006477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(skrajne daty</w:t>
      </w:r>
      <w:r w:rsidRPr="00491590">
        <w:rPr>
          <w:rFonts w:ascii="Corbel" w:hAnsi="Corbel"/>
          <w:sz w:val="24"/>
          <w:szCs w:val="24"/>
        </w:rPr>
        <w:t>)</w:t>
      </w:r>
    </w:p>
    <w:p w:rsidR="006477CF" w:rsidRPr="00491590" w:rsidRDefault="006477CF" w:rsidP="006477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  <w:t xml:space="preserve">Rok akademicki   </w:t>
      </w:r>
      <w:r>
        <w:rPr>
          <w:rFonts w:ascii="Corbel" w:hAnsi="Corbel"/>
          <w:sz w:val="24"/>
          <w:szCs w:val="24"/>
        </w:rPr>
        <w:t>20</w:t>
      </w:r>
      <w:r w:rsidR="00CD255E">
        <w:rPr>
          <w:rFonts w:ascii="Corbel" w:hAnsi="Corbel"/>
          <w:sz w:val="24"/>
          <w:szCs w:val="24"/>
        </w:rPr>
        <w:t>2</w:t>
      </w:r>
      <w:r w:rsidR="007E32B3">
        <w:rPr>
          <w:rFonts w:ascii="Corbel" w:hAnsi="Corbel"/>
          <w:sz w:val="24"/>
          <w:szCs w:val="24"/>
        </w:rPr>
        <w:t>4</w:t>
      </w:r>
      <w:r>
        <w:rPr>
          <w:rFonts w:ascii="Corbel" w:hAnsi="Corbel"/>
          <w:sz w:val="24"/>
          <w:szCs w:val="24"/>
        </w:rPr>
        <w:t>/20</w:t>
      </w:r>
      <w:r w:rsidR="00CD255E">
        <w:rPr>
          <w:rFonts w:ascii="Corbel" w:hAnsi="Corbel"/>
          <w:sz w:val="24"/>
          <w:szCs w:val="24"/>
        </w:rPr>
        <w:t>2</w:t>
      </w:r>
      <w:r w:rsidR="007E32B3">
        <w:rPr>
          <w:rFonts w:ascii="Corbel" w:hAnsi="Corbel"/>
          <w:sz w:val="24"/>
          <w:szCs w:val="24"/>
        </w:rPr>
        <w:t>5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Bezpieczeństwo i higiena pracy w instytucjach edukacyjnych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477CF" w:rsidRPr="00491590" w:rsidRDefault="00976DC6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6477CF" w:rsidRPr="00491590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77CF" w:rsidRPr="00491590" w:rsidRDefault="00F07F50" w:rsidP="00976D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77CF" w:rsidRPr="00491590" w:rsidRDefault="00B82C81" w:rsidP="009B6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Pedagogika Przedszkolna i W</w:t>
            </w:r>
            <w:r w:rsidR="006477CF"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czesnoszkolna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color w:val="auto"/>
                <w:sz w:val="24"/>
                <w:szCs w:val="24"/>
                <w:shd w:val="clear" w:color="auto" w:fill="FFFFFF"/>
              </w:rPr>
              <w:t>jednolite studia magisterskie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77CF" w:rsidRPr="00491590" w:rsidRDefault="00EF131E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477CF" w:rsidRPr="0049159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477CF" w:rsidRPr="00491590" w:rsidRDefault="00B82C81" w:rsidP="007E32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sem. </w:t>
            </w:r>
            <w:r w:rsidR="007E32B3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647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G. Organizacja pracy przedszkola i szkoły z elementami prawa oświatowego i praw dziecka oraz kultu</w:t>
            </w:r>
            <w:r w:rsidR="00B82C81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ra przedszkola i szkoły, w tym  </w:t>
            </w: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zakresie kształcenia uczniów ze specjalnymi potrzebami edukacyjnymi i niepełnosprawnościami.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mgr Anna Maroń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6477CF" w:rsidRPr="00B82C81" w:rsidRDefault="006477CF" w:rsidP="006477CF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* </w:t>
      </w:r>
      <w:r w:rsidRPr="00491590">
        <w:rPr>
          <w:rFonts w:ascii="Corbel" w:hAnsi="Corbel"/>
          <w:i/>
          <w:sz w:val="24"/>
          <w:szCs w:val="24"/>
        </w:rPr>
        <w:t>-</w:t>
      </w:r>
      <w:r w:rsidRPr="00491590">
        <w:rPr>
          <w:rFonts w:ascii="Corbel" w:hAnsi="Corbel"/>
          <w:b w:val="0"/>
          <w:i/>
          <w:sz w:val="24"/>
          <w:szCs w:val="24"/>
        </w:rPr>
        <w:t>opcjonalni</w:t>
      </w:r>
      <w:r w:rsidRPr="00491590">
        <w:rPr>
          <w:rFonts w:ascii="Corbel" w:hAnsi="Corbel"/>
          <w:b w:val="0"/>
          <w:sz w:val="24"/>
          <w:szCs w:val="24"/>
        </w:rPr>
        <w:t>e,</w:t>
      </w:r>
      <w:r w:rsidRPr="00491590">
        <w:rPr>
          <w:rFonts w:ascii="Corbel" w:hAnsi="Corbel"/>
          <w:i/>
          <w:sz w:val="24"/>
          <w:szCs w:val="24"/>
        </w:rPr>
        <w:t xml:space="preserve"> </w:t>
      </w:r>
      <w:r w:rsidRPr="0049159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477CF" w:rsidRPr="00491590" w:rsidRDefault="006477CF" w:rsidP="006477CF">
      <w:pPr>
        <w:pStyle w:val="Podpunkty"/>
        <w:ind w:left="284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6477CF" w:rsidRPr="00491590" w:rsidTr="009B63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Semestr</w:t>
            </w:r>
          </w:p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9159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477CF" w:rsidRPr="00491590" w:rsidTr="009B630D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CF" w:rsidRPr="00491590" w:rsidRDefault="007E32B3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   </w:t>
            </w:r>
            <w:r w:rsidRPr="007E32B3">
              <w:rPr>
                <w:rFonts w:ascii="Corbel" w:hAnsi="Corbel"/>
                <w:i/>
                <w:sz w:val="24"/>
                <w:szCs w:val="24"/>
              </w:rPr>
              <w:t>x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477CF" w:rsidRPr="007E32B3" w:rsidRDefault="007E32B3" w:rsidP="000A0FF8">
      <w:pPr>
        <w:pStyle w:val="Podpunkty"/>
        <w:ind w:left="0"/>
        <w:rPr>
          <w:rFonts w:ascii="Corbel" w:hAnsi="Corbel"/>
          <w:b w:val="0"/>
          <w:i/>
          <w:sz w:val="24"/>
          <w:szCs w:val="24"/>
          <w:lang w:eastAsia="en-US"/>
        </w:rPr>
      </w:pPr>
      <w:r w:rsidRPr="007E32B3">
        <w:rPr>
          <w:rFonts w:ascii="Corbel" w:hAnsi="Corbel"/>
          <w:b w:val="0"/>
          <w:i/>
          <w:sz w:val="24"/>
          <w:szCs w:val="24"/>
          <w:lang w:eastAsia="en-US"/>
        </w:rPr>
        <w:t>X przesunięcie zaj. z sem</w:t>
      </w:r>
      <w:r>
        <w:rPr>
          <w:rFonts w:ascii="Corbel" w:hAnsi="Corbel"/>
          <w:b w:val="0"/>
          <w:i/>
          <w:sz w:val="24"/>
          <w:szCs w:val="24"/>
          <w:lang w:eastAsia="en-US"/>
        </w:rPr>
        <w:t>.</w:t>
      </w:r>
      <w:bookmarkStart w:id="0" w:name="_GoBack"/>
      <w:bookmarkEnd w:id="0"/>
      <w:r w:rsidRPr="007E32B3">
        <w:rPr>
          <w:rFonts w:ascii="Corbel" w:hAnsi="Corbel"/>
          <w:b w:val="0"/>
          <w:i/>
          <w:sz w:val="24"/>
          <w:szCs w:val="24"/>
          <w:lang w:eastAsia="en-US"/>
        </w:rPr>
        <w:t xml:space="preserve"> 2 na sem. 1 Uchwała RD 81/06/2024</w:t>
      </w:r>
    </w:p>
    <w:p w:rsidR="007E32B3" w:rsidRPr="00491590" w:rsidRDefault="007E32B3" w:rsidP="000A0FF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477CF" w:rsidRPr="00491590" w:rsidRDefault="006477CF" w:rsidP="006477C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1.2.</w:t>
      </w:r>
      <w:r w:rsidRPr="00491590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6477CF" w:rsidRPr="00491590" w:rsidRDefault="00EF131E" w:rsidP="006477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/>
          <w:b w:val="0"/>
          <w:szCs w:val="24"/>
        </w:rPr>
        <w:t>☒</w:t>
      </w:r>
      <w:r w:rsidR="006477CF" w:rsidRPr="00491590">
        <w:rPr>
          <w:rFonts w:ascii="Corbel" w:eastAsia="MS Gothic" w:hAnsi="Corbel"/>
          <w:b w:val="0"/>
          <w:szCs w:val="24"/>
        </w:rPr>
        <w:t xml:space="preserve"> </w:t>
      </w:r>
      <w:r w:rsidR="006477CF" w:rsidRPr="0049159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6477CF" w:rsidRPr="00491590" w:rsidRDefault="006477CF" w:rsidP="006477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1590">
        <w:rPr>
          <w:rFonts w:ascii="Segoe UI Symbol" w:eastAsia="MS Gothic" w:hAnsi="Segoe UI Symbol" w:cs="Segoe UI Symbol"/>
          <w:b w:val="0"/>
          <w:szCs w:val="24"/>
        </w:rPr>
        <w:t>☐</w:t>
      </w:r>
      <w:r w:rsidRPr="004915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477CF" w:rsidRPr="006477CF" w:rsidRDefault="006477CF" w:rsidP="006477C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1.3 </w:t>
      </w:r>
      <w:r w:rsidRPr="00491590"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- </w:t>
      </w:r>
      <w:r w:rsidRPr="00491590">
        <w:rPr>
          <w:rFonts w:ascii="Corbel" w:hAnsi="Corbel"/>
          <w:b w:val="0"/>
          <w:smallCaps w:val="0"/>
          <w:szCs w:val="24"/>
        </w:rPr>
        <w:t>zaliczeni</w:t>
      </w:r>
      <w:r>
        <w:rPr>
          <w:rFonts w:ascii="Corbel" w:hAnsi="Corbel"/>
          <w:b w:val="0"/>
          <w:smallCaps w:val="0"/>
          <w:szCs w:val="24"/>
        </w:rPr>
        <w:t xml:space="preserve">e </w:t>
      </w:r>
      <w:r w:rsidR="00976DC6">
        <w:rPr>
          <w:rFonts w:ascii="Corbel" w:hAnsi="Corbel"/>
          <w:b w:val="0"/>
          <w:smallCaps w:val="0"/>
          <w:szCs w:val="24"/>
        </w:rPr>
        <w:t>bez oceny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t xml:space="preserve">2.Wymagania wstępne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477CF" w:rsidRPr="00491590" w:rsidTr="009B630D">
        <w:tc>
          <w:tcPr>
            <w:tcW w:w="9670" w:type="dxa"/>
          </w:tcPr>
          <w:p w:rsidR="006477CF" w:rsidRPr="00491590" w:rsidRDefault="006477CF" w:rsidP="009B630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t>3. cele, efekty uczenia się , treści Programowe i stosowane metody Dydaktyczne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:rsidR="006477CF" w:rsidRPr="00491590" w:rsidRDefault="006477CF" w:rsidP="006477CF">
      <w:pPr>
        <w:pStyle w:val="Podpunkty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>3.1 Cele przedmiotu</w:t>
      </w:r>
    </w:p>
    <w:p w:rsidR="006477CF" w:rsidRPr="00491590" w:rsidRDefault="006477CF" w:rsidP="006477C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77CF" w:rsidRPr="00491590" w:rsidTr="009B630D">
        <w:tc>
          <w:tcPr>
            <w:tcW w:w="851" w:type="dxa"/>
            <w:vAlign w:val="center"/>
          </w:tcPr>
          <w:p w:rsidR="006477CF" w:rsidRPr="00491590" w:rsidRDefault="006477CF" w:rsidP="009B63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Student powinien zapoznać się z materiałem normatywnym z zakresu indywidualnego </w:t>
            </w:r>
          </w:p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prawa pracy</w:t>
            </w:r>
            <w:r w:rsidRPr="0049159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</w:t>
            </w:r>
            <w:r w:rsidRPr="00491590">
              <w:rPr>
                <w:rFonts w:ascii="Corbel" w:hAnsi="Corbel"/>
                <w:b w:val="0"/>
                <w:sz w:val="24"/>
                <w:szCs w:val="24"/>
              </w:rPr>
              <w:t>bezpieczeństwa i higieny pracy w instytucjach edukacyjnych.</w:t>
            </w:r>
          </w:p>
        </w:tc>
      </w:tr>
      <w:tr w:rsidR="006477CF" w:rsidRPr="00491590" w:rsidTr="009B630D">
        <w:tc>
          <w:tcPr>
            <w:tcW w:w="851" w:type="dxa"/>
            <w:vAlign w:val="center"/>
          </w:tcPr>
          <w:p w:rsidR="006477CF" w:rsidRPr="00491590" w:rsidRDefault="006477CF" w:rsidP="009B63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Student powinien zapoznać się z aktualnym orzecznictwem sądowym  z zakresu bezpieczeństwa i higieny pracy w instytucjach edukacyjnych, uzupełniającym omawiane praktyczne aspekty poszczególnych instytucji prawa.</w:t>
            </w:r>
          </w:p>
        </w:tc>
      </w:tr>
      <w:tr w:rsidR="006477CF" w:rsidRPr="00491590" w:rsidTr="009B630D">
        <w:tc>
          <w:tcPr>
            <w:tcW w:w="851" w:type="dxa"/>
            <w:vAlign w:val="center"/>
          </w:tcPr>
          <w:p w:rsidR="006477CF" w:rsidRPr="00491590" w:rsidRDefault="006477CF" w:rsidP="009B63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477CF" w:rsidRPr="00491590" w:rsidRDefault="006477CF" w:rsidP="006477C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>3.2 Efekty uczenia się dla przedmiotu</w:t>
      </w:r>
      <w:r w:rsidRPr="00491590">
        <w:rPr>
          <w:rFonts w:ascii="Corbel" w:hAnsi="Corbel"/>
          <w:sz w:val="24"/>
          <w:szCs w:val="24"/>
        </w:rPr>
        <w:t xml:space="preserve"> </w:t>
      </w:r>
    </w:p>
    <w:p w:rsidR="006477CF" w:rsidRPr="00491590" w:rsidRDefault="006477CF" w:rsidP="006477C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477CF" w:rsidRPr="00491590" w:rsidTr="009B630D">
        <w:tc>
          <w:tcPr>
            <w:tcW w:w="1701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915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77CF" w:rsidRPr="00491590" w:rsidTr="00B82C81">
        <w:tc>
          <w:tcPr>
            <w:tcW w:w="1701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477CF" w:rsidRPr="00491590" w:rsidRDefault="006477CF" w:rsidP="00647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>na i rozumie</w:t>
            </w:r>
            <w:r w:rsidRPr="00491590">
              <w:rPr>
                <w:rFonts w:ascii="Corbel" w:hAnsi="Corbel"/>
                <w:smallCaps w:val="0"/>
                <w:szCs w:val="24"/>
              </w:rPr>
              <w:t xml:space="preserve"> 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6477CF" w:rsidRPr="00491590" w:rsidTr="00B82C81">
        <w:tc>
          <w:tcPr>
            <w:tcW w:w="1701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sytuacje zagrażające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w przedszkolu i szkole.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6477CF" w:rsidRPr="00491590" w:rsidTr="00B82C81">
        <w:tc>
          <w:tcPr>
            <w:tcW w:w="1701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Współpracuje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z nauczycielami i specjalistami w celu rozwoju swojej profesjonalnej wiedzy.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77CF" w:rsidRPr="00491590" w:rsidRDefault="006477CF" w:rsidP="006477C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 xml:space="preserve">3.3 Treści programowe </w:t>
      </w:r>
      <w:r w:rsidRPr="00491590">
        <w:rPr>
          <w:rFonts w:ascii="Corbel" w:hAnsi="Corbel"/>
          <w:sz w:val="24"/>
          <w:szCs w:val="24"/>
        </w:rPr>
        <w:t xml:space="preserve">  </w:t>
      </w:r>
    </w:p>
    <w:p w:rsidR="006477CF" w:rsidRPr="00491590" w:rsidRDefault="006477CF" w:rsidP="006477C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Problematyka wykładu </w:t>
      </w:r>
    </w:p>
    <w:p w:rsidR="006477CF" w:rsidRPr="00491590" w:rsidRDefault="006477CF" w:rsidP="006477C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 xml:space="preserve">Ergonomia w kształtowaniu warunków pracy, ze szczególnym uwzględnieniem zagadnień </w:t>
            </w:r>
            <w:r w:rsidRPr="00491590">
              <w:rPr>
                <w:rFonts w:ascii="Corbel" w:hAnsi="Corbel"/>
                <w:bCs/>
                <w:sz w:val="24"/>
                <w:szCs w:val="24"/>
              </w:rPr>
              <w:br/>
              <w:t>z zakresu bezpieczeństwa i higieny pracy w instytucjach edukacyjnych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Pierwsza pomoc w stanach zagrożenia życia i zdrowia, ze szczególnym uwzględnieniem zagad</w:t>
            </w:r>
            <w:r w:rsidRPr="00491590">
              <w:rPr>
                <w:rFonts w:ascii="Corbel" w:hAnsi="Corbel"/>
                <w:bCs/>
                <w:sz w:val="24"/>
                <w:szCs w:val="24"/>
              </w:rPr>
              <w:lastRenderedPageBreak/>
              <w:t>nień z zakresu bezpieczeństwa i higieny pracy w instytucjach edukacyjnych</w:t>
            </w:r>
          </w:p>
        </w:tc>
      </w:tr>
    </w:tbl>
    <w:p w:rsidR="006477CF" w:rsidRPr="00491590" w:rsidRDefault="006477CF" w:rsidP="006477CF">
      <w:pPr>
        <w:spacing w:after="0" w:line="240" w:lineRule="auto"/>
        <w:rPr>
          <w:rFonts w:ascii="Corbel" w:hAnsi="Corbel"/>
          <w:sz w:val="24"/>
          <w:szCs w:val="24"/>
        </w:rPr>
      </w:pPr>
    </w:p>
    <w:p w:rsidR="006477CF" w:rsidRPr="00491590" w:rsidRDefault="006477CF" w:rsidP="006477C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477CF" w:rsidRPr="00491590" w:rsidRDefault="006477CF" w:rsidP="006477C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477CF" w:rsidRPr="00491590" w:rsidTr="009B630D">
        <w:tc>
          <w:tcPr>
            <w:tcW w:w="9520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77CF" w:rsidRPr="00491590" w:rsidTr="009B630D">
        <w:tc>
          <w:tcPr>
            <w:tcW w:w="9520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-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3.4 Metody dydaktyczne</w:t>
      </w:r>
      <w:r w:rsidRPr="00491590">
        <w:rPr>
          <w:rFonts w:ascii="Corbel" w:hAnsi="Corbel"/>
          <w:b w:val="0"/>
          <w:smallCaps w:val="0"/>
          <w:szCs w:val="24"/>
        </w:rPr>
        <w:t xml:space="preserve">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numPr>
          <w:ilvl w:val="0"/>
          <w:numId w:val="2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eastAsia="Cambria" w:hAnsi="Corbel"/>
          <w:b w:val="0"/>
          <w:smallCaps w:val="0"/>
          <w:szCs w:val="24"/>
        </w:rPr>
        <w:t>Wykład konwersatoryjny</w:t>
      </w:r>
    </w:p>
    <w:p w:rsidR="006477CF" w:rsidRPr="00491590" w:rsidRDefault="006477CF" w:rsidP="006477CF">
      <w:pPr>
        <w:pStyle w:val="Punktygwne"/>
        <w:numPr>
          <w:ilvl w:val="0"/>
          <w:numId w:val="2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4. METODY I KRYTERIA OCENY </w:t>
      </w:r>
    </w:p>
    <w:p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4.1 Sposoby weryfikacji efektów uczenia się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6477CF" w:rsidRPr="00491590" w:rsidTr="009B630D">
        <w:tc>
          <w:tcPr>
            <w:tcW w:w="1962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477CF" w:rsidRPr="00491590" w:rsidTr="009B630D">
        <w:tc>
          <w:tcPr>
            <w:tcW w:w="1962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2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adnia aktów prawnych, dyskusja.</w:t>
            </w:r>
          </w:p>
        </w:tc>
        <w:tc>
          <w:tcPr>
            <w:tcW w:w="211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77CF" w:rsidRPr="00491590" w:rsidTr="009B630D">
        <w:tc>
          <w:tcPr>
            <w:tcW w:w="1962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adnia aktów prawnych, dyskusja.</w:t>
            </w:r>
          </w:p>
        </w:tc>
        <w:tc>
          <w:tcPr>
            <w:tcW w:w="211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77CF" w:rsidRPr="00491590" w:rsidTr="009B630D">
        <w:tc>
          <w:tcPr>
            <w:tcW w:w="1962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Analiza i wykładnia aktów prawnych, dysk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usja.</w:t>
            </w:r>
          </w:p>
        </w:tc>
        <w:tc>
          <w:tcPr>
            <w:tcW w:w="211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477CF" w:rsidRPr="00491590" w:rsidRDefault="006477CF" w:rsidP="006477CF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477CF" w:rsidRPr="00491590" w:rsidTr="009B630D">
        <w:tc>
          <w:tcPr>
            <w:tcW w:w="9670" w:type="dxa"/>
          </w:tcPr>
          <w:p w:rsidR="006477CF" w:rsidRPr="00491590" w:rsidRDefault="006477CF" w:rsidP="009B630D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1590">
              <w:rPr>
                <w:rFonts w:ascii="Corbel" w:eastAsia="Cambria" w:hAnsi="Corbel"/>
                <w:sz w:val="24"/>
                <w:szCs w:val="24"/>
              </w:rPr>
              <w:t xml:space="preserve">Test zaliczeniowy zawiera 15 pytań. Za każde pytanie student uzyskuje 1 punkt. Do pozytywnego zaliczenia egzaminu wymagane jest uzyskanie 8 punktów. 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77CF" w:rsidRPr="00491590" w:rsidTr="009B630D">
        <w:tc>
          <w:tcPr>
            <w:tcW w:w="4962" w:type="dxa"/>
            <w:vAlign w:val="center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4547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49159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tabs>
                <w:tab w:val="left" w:pos="2655"/>
              </w:tabs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9159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A0FF8" w:rsidRPr="00491590" w:rsidRDefault="000A0FF8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6. PRAKTYKI ZAWODOWE W RAMACH PRZEDMIOTU</w:t>
      </w:r>
    </w:p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77CF" w:rsidRPr="00491590" w:rsidTr="009B630D">
        <w:trPr>
          <w:trHeight w:val="397"/>
        </w:trPr>
        <w:tc>
          <w:tcPr>
            <w:tcW w:w="3544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477CF" w:rsidRPr="00491590" w:rsidTr="009B630D">
        <w:trPr>
          <w:trHeight w:val="397"/>
        </w:trPr>
        <w:tc>
          <w:tcPr>
            <w:tcW w:w="3544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6477CF" w:rsidRPr="00491590" w:rsidRDefault="006477CF" w:rsidP="000A0F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7. LITERATURA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477CF" w:rsidRPr="00491590" w:rsidTr="009B630D">
        <w:trPr>
          <w:trHeight w:val="397"/>
        </w:trPr>
        <w:tc>
          <w:tcPr>
            <w:tcW w:w="7513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477CF" w:rsidRPr="00491590" w:rsidRDefault="006477CF" w:rsidP="009B6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Aktualne wydania poniższych pozycji: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Łukaszewski S. (pod red.): Bezpieczeństwo, higiena i ochrona pracy w szkolnictwie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Bakuła W.: BHP w szkole. Praktyczny podręcznik z dokumentacją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Celuch M.: BHP w szkole. Bezpiecznie od momentu wejścia na teren szkoły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Ciborowski P.: Bezpieczeństwo i higiena w szkole</w:t>
            </w:r>
          </w:p>
          <w:p w:rsidR="006477CF" w:rsidRPr="00B82C81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Netczuk R.: Prawne podstawy bezpieczeństwa dzieci i młodzieży, Instytut Badań w Oświacie</w:t>
            </w:r>
          </w:p>
        </w:tc>
      </w:tr>
      <w:tr w:rsidR="006477CF" w:rsidRPr="00491590" w:rsidTr="009B630D">
        <w:trPr>
          <w:trHeight w:val="397"/>
        </w:trPr>
        <w:tc>
          <w:tcPr>
            <w:tcW w:w="7513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Liszcz T.: Prawo pracy</w:t>
            </w:r>
          </w:p>
          <w:p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Stelina J.(pod red.): Prawo pracy</w:t>
            </w:r>
          </w:p>
          <w:p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Barzycka-Banaszczyk M.: Prawo pracy</w:t>
            </w:r>
          </w:p>
          <w:p w:rsidR="006477CF" w:rsidRPr="00B82C81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Florek L.: Prawo pracy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915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D1F8F" w:rsidRDefault="008C3B81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B81" w:rsidRDefault="008C3B81" w:rsidP="006477CF">
      <w:pPr>
        <w:spacing w:after="0" w:line="240" w:lineRule="auto"/>
      </w:pPr>
      <w:r>
        <w:separator/>
      </w:r>
    </w:p>
  </w:endnote>
  <w:endnote w:type="continuationSeparator" w:id="0">
    <w:p w:rsidR="008C3B81" w:rsidRDefault="008C3B81" w:rsidP="0064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B81" w:rsidRDefault="008C3B81" w:rsidP="006477CF">
      <w:pPr>
        <w:spacing w:after="0" w:line="240" w:lineRule="auto"/>
      </w:pPr>
      <w:r>
        <w:separator/>
      </w:r>
    </w:p>
  </w:footnote>
  <w:footnote w:type="continuationSeparator" w:id="0">
    <w:p w:rsidR="008C3B81" w:rsidRDefault="008C3B81" w:rsidP="006477CF">
      <w:pPr>
        <w:spacing w:after="0" w:line="240" w:lineRule="auto"/>
      </w:pPr>
      <w:r>
        <w:continuationSeparator/>
      </w:r>
    </w:p>
  </w:footnote>
  <w:footnote w:id="1">
    <w:p w:rsidR="006477CF" w:rsidRDefault="006477CF" w:rsidP="006477C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7CF"/>
    <w:rsid w:val="000A0FF8"/>
    <w:rsid w:val="00102828"/>
    <w:rsid w:val="00271C71"/>
    <w:rsid w:val="002B38FD"/>
    <w:rsid w:val="002E0072"/>
    <w:rsid w:val="003B26D8"/>
    <w:rsid w:val="003C2D6E"/>
    <w:rsid w:val="004547D7"/>
    <w:rsid w:val="006477CF"/>
    <w:rsid w:val="007D5FCF"/>
    <w:rsid w:val="007E32B3"/>
    <w:rsid w:val="008B34E1"/>
    <w:rsid w:val="008C3B81"/>
    <w:rsid w:val="008D2741"/>
    <w:rsid w:val="00976DC6"/>
    <w:rsid w:val="00A1551A"/>
    <w:rsid w:val="00B82C81"/>
    <w:rsid w:val="00B83777"/>
    <w:rsid w:val="00BA6C81"/>
    <w:rsid w:val="00CB000D"/>
    <w:rsid w:val="00CD255E"/>
    <w:rsid w:val="00D965B0"/>
    <w:rsid w:val="00DB5840"/>
    <w:rsid w:val="00E57A8F"/>
    <w:rsid w:val="00E92392"/>
    <w:rsid w:val="00EF131E"/>
    <w:rsid w:val="00F07F50"/>
    <w:rsid w:val="00F3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11D48"/>
  <w15:docId w15:val="{34C9BA63-A564-4E94-AF61-98DF527A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77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77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77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77CF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477CF"/>
    <w:rPr>
      <w:vertAlign w:val="superscript"/>
    </w:rPr>
  </w:style>
  <w:style w:type="paragraph" w:customStyle="1" w:styleId="Punktygwne">
    <w:name w:val="Punkty główne"/>
    <w:basedOn w:val="Normalny"/>
    <w:rsid w:val="006477C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77C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77C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77C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77C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477C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77C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477CF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77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77CF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C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4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C0264-688A-4D3E-BF3E-D33651832938}"/>
</file>

<file path=customXml/itemProps2.xml><?xml version="1.0" encoding="utf-8"?>
<ds:datastoreItem xmlns:ds="http://schemas.openxmlformats.org/officeDocument/2006/customXml" ds:itemID="{CF3C31A8-B43B-42E4-9EB0-10AA93B40004}"/>
</file>

<file path=customXml/itemProps3.xml><?xml version="1.0" encoding="utf-8"?>
<ds:datastoreItem xmlns:ds="http://schemas.openxmlformats.org/officeDocument/2006/customXml" ds:itemID="{F9EFF518-7A46-44F8-B236-2E8943D428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User</cp:lastModifiedBy>
  <cp:revision>18</cp:revision>
  <cp:lastPrinted>2020-10-19T06:28:00Z</cp:lastPrinted>
  <dcterms:created xsi:type="dcterms:W3CDTF">2019-11-13T22:03:00Z</dcterms:created>
  <dcterms:modified xsi:type="dcterms:W3CDTF">2024-07-08T07:29:00Z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